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28" w:rsidRPr="00A31F28" w:rsidRDefault="00A31F28" w:rsidP="00A31F2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0"/>
          <w:szCs w:val="20"/>
          <w:u w:val="single"/>
          <w:lang w:eastAsia="zh-CN"/>
        </w:rPr>
      </w:pP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t>ПРИЛОЖЕНИЕ 2</w:t>
      </w: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br/>
        <w:t>к решению Совета депутатов</w:t>
      </w: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br/>
        <w:t>Ленинского района города Челябинска</w:t>
      </w: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br/>
        <w:t xml:space="preserve">от </w:t>
      </w:r>
      <w:r w:rsidRPr="00A31F28">
        <w:rPr>
          <w:rFonts w:ascii="Arial" w:eastAsia="Times New Roman" w:hAnsi="Arial" w:cs="Arial"/>
          <w:kern w:val="1"/>
          <w:sz w:val="20"/>
          <w:szCs w:val="20"/>
          <w:u w:val="single"/>
          <w:lang w:eastAsia="zh-CN"/>
        </w:rPr>
        <w:t>24.11.2022 г.</w:t>
      </w: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№ </w:t>
      </w:r>
      <w:r w:rsidRPr="00A31F28">
        <w:rPr>
          <w:rFonts w:ascii="Arial" w:eastAsia="Times New Roman" w:hAnsi="Arial" w:cs="Arial"/>
          <w:kern w:val="1"/>
          <w:sz w:val="20"/>
          <w:szCs w:val="20"/>
          <w:u w:val="single"/>
          <w:lang w:eastAsia="zh-CN"/>
        </w:rPr>
        <w:t>24/2</w:t>
      </w:r>
    </w:p>
    <w:p w:rsidR="00A31F28" w:rsidRPr="00A31F28" w:rsidRDefault="00A31F28" w:rsidP="00A31F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31F28" w:rsidRPr="00A31F28" w:rsidRDefault="00A31F28" w:rsidP="00A31F2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0"/>
          <w:szCs w:val="20"/>
          <w:u w:val="single"/>
          <w:lang w:eastAsia="zh-CN"/>
        </w:rPr>
      </w:pP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t>ПРИЛОЖЕНИЕ 6</w:t>
      </w: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br/>
        <w:t>к решению Совета депутатов</w:t>
      </w: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br/>
        <w:t>Ленинского района города Челябинска</w:t>
      </w: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br/>
        <w:t xml:space="preserve">от </w:t>
      </w:r>
      <w:r w:rsidRPr="00A31F28">
        <w:rPr>
          <w:rFonts w:ascii="Arial" w:eastAsia="Times New Roman" w:hAnsi="Arial" w:cs="Arial"/>
          <w:kern w:val="1"/>
          <w:sz w:val="20"/>
          <w:szCs w:val="20"/>
          <w:u w:val="single"/>
          <w:lang w:eastAsia="zh-CN"/>
        </w:rPr>
        <w:t>23.12.2021 г.</w:t>
      </w: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№ </w:t>
      </w:r>
      <w:r w:rsidRPr="00A31F28">
        <w:rPr>
          <w:rFonts w:ascii="Arial" w:eastAsia="Times New Roman" w:hAnsi="Arial" w:cs="Arial"/>
          <w:kern w:val="1"/>
          <w:sz w:val="20"/>
          <w:szCs w:val="20"/>
          <w:u w:val="single"/>
          <w:lang w:eastAsia="zh-CN"/>
        </w:rPr>
        <w:t>18/1</w:t>
      </w:r>
    </w:p>
    <w:p w:rsidR="00A31F28" w:rsidRPr="00A31F28" w:rsidRDefault="00A31F28" w:rsidP="00A31F28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A31F28">
        <w:rPr>
          <w:rFonts w:ascii="Arial" w:eastAsia="Times New Roman" w:hAnsi="Arial" w:cs="Arial"/>
          <w:kern w:val="1"/>
          <w:sz w:val="20"/>
          <w:szCs w:val="20"/>
          <w:lang w:eastAsia="zh-CN"/>
        </w:rPr>
        <w:t>(новая редакция)</w:t>
      </w:r>
    </w:p>
    <w:p w:rsidR="00A31F28" w:rsidRPr="00A31F28" w:rsidRDefault="00A31F28" w:rsidP="00A31F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708"/>
        <w:gridCol w:w="3465"/>
        <w:gridCol w:w="2029"/>
      </w:tblGrid>
      <w:tr w:rsidR="00A31F28" w:rsidRPr="00A31F28" w:rsidTr="006E7513">
        <w:tc>
          <w:tcPr>
            <w:tcW w:w="9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Ленинского внутригородского района Челябинского городского округа с внутригородским делением  на 2022 год</w:t>
            </w:r>
          </w:p>
        </w:tc>
      </w:tr>
      <w:tr w:rsidR="00A31F28" w:rsidRPr="00A31F28" w:rsidTr="006E7513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F28" w:rsidRPr="00A31F28" w:rsidTr="006E751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КР,П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КЦС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КВР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Сумма (тыс. рублей)</w:t>
            </w:r>
          </w:p>
        </w:tc>
      </w:tr>
      <w:tr w:rsidR="00A31F28" w:rsidRPr="00A31F28" w:rsidTr="006E751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П(Н)С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Ленинского района города Челябинска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283 551,5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54 771,7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3 380,5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непрограммному направлению расходов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3 380,5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3 380,5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3 380,5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2 596,4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784,1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 xml:space="preserve">Функционирование Правительства Российской Федерации, высших </w:t>
            </w: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49 961,0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49 869,1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Создание условий и обеспечение деятельности администрации района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49 869,1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48 364,9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41 056,2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31 533,2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9 523,0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7 298,7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2 848,8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3 219,4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1 230,5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Опубликование нормативных правовых актов органов местного самоуправления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1 504,2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1 504,2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1 504,2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Повышение уровня профессиональной подготовки муниципальных служащих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56,4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1 380,2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1 380,2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населением местного самоуправления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1 124,1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комитетов территориального общественного самоуправления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1 124,1</w:t>
            </w:r>
          </w:p>
        </w:tc>
      </w:tr>
    </w:tbl>
    <w:p w:rsidR="00A31F28" w:rsidRPr="00A31F28" w:rsidRDefault="00A31F28" w:rsidP="00A31F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31F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page"/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708"/>
        <w:gridCol w:w="3465"/>
        <w:gridCol w:w="2029"/>
      </w:tblGrid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1 099,1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1 099,1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добровольным формированиям населения по охране общественного порядка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241,1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241,1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206,1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206,1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Содействие уполномоченным органам в профилактике терроризма и экстремизма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Содействие уполномоченным органам в предупреждении чрезвычайных ситуаций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</w:tbl>
    <w:p w:rsidR="00A31F28" w:rsidRPr="00A31F28" w:rsidRDefault="00A31F28" w:rsidP="00A31F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31F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page"/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708"/>
        <w:gridCol w:w="3465"/>
        <w:gridCol w:w="2029"/>
      </w:tblGrid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220 700,2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220 700,2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161 703,6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Организация благоустройства территории района и обеспечение жизнедеятельности территории района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161 703,6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подведомственных учреждений в органах местного самоуправления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14 070,8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12 110,7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Фонд оплаты труда учреждений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9 231,5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2 879,2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1 955,0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300,1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1 654,9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852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территории внутригородского района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60 438,8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60 438,8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60 341,8</w:t>
            </w:r>
          </w:p>
        </w:tc>
      </w:tr>
    </w:tbl>
    <w:p w:rsidR="00A31F28" w:rsidRPr="00A31F28" w:rsidRDefault="00A31F28" w:rsidP="00A31F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31F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page"/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708"/>
        <w:gridCol w:w="3465"/>
        <w:gridCol w:w="2029"/>
      </w:tblGrid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97,0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Ленинский внутригородской район (Благоустройство парка "Плодушка")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40 000,0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40 000,0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40 000,0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72093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Ленинский внутригородской район (Благоустройство территории города Челябинска. Парк "Плодушка")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72093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72093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15 000,0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Ленинский внутригородской район (Благоустройство территории города Челябинска. Сквер "Станкомаш")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27 500,0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27 500,0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27 500,0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Реализация концепции зимнего праздничного оформления города Челябинска на территории Ленинского района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4 694,0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4 694,0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72133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4 694,0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инициативных проектов за счет средств субсидии из областного бюджета по непрограммному направлению расходов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9 680,7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S9612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Реализация инициативных проектов Ленинского района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9 680,7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S9612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9 680,7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S9612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9 680,7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300F2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49 315,9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300F2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55553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реализацию приоритетного проекта "Формирование комфортной городской среды"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49 315,9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300F2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55553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49 315,9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300F2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55553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49 315,9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Молодежная политика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Организационно-воспитательная работа с детьми и молодежью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Мероприятия для детей и молодежи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450,0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Культура, кинематография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6 055,0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6 055,0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6 055,0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культурно-массовых мероприятий для различных групп населения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6 055,0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сфере культуры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6 055,0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6 055,0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6 055,0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750,1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Пенсионное обеспечение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750,1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750,1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выплаты пенсий за выслугу лет лицам, замещавшим должности муниципальной службы в органах местного самоуправления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750,1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750,1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750,1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750,1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808,0</w:t>
            </w:r>
          </w:p>
        </w:tc>
      </w:tr>
    </w:tbl>
    <w:p w:rsidR="00A31F28" w:rsidRPr="00A31F28" w:rsidRDefault="00A31F28" w:rsidP="00A31F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31F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page"/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708"/>
        <w:gridCol w:w="3465"/>
        <w:gridCol w:w="2029"/>
      </w:tblGrid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Массовый спорт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808,0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предоставление субсидии некомерческим организациям (за исключением государственных (муниципальных) учреждений), индивидуальным предпринимателям, физическим лицампо непрограммному направлению расходов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633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"Повышение эффективности исполнения полномочий администрации Ленинского района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608,0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спортивно-массовых мероприятий для различных групп населения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608,0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608,0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508,0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508,0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Л3063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Иные выплаты населению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Совет депутатов Ленинского района города Челябинска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6 154,7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6 154,7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6 048,2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по </w:t>
            </w: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непрограммному направлению расходов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5 188,8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1 987,2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1 987,2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1 526,3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Л2113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460,9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3 201,6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3 201,6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2 459,0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742,6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закупку товаров, работ и услуг для государственных (муниципальных) нужд по непрограммному направлению расходов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814,1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Финансирование расходов на содержание органов местного самоуправления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814,1</w:t>
            </w:r>
          </w:p>
        </w:tc>
      </w:tr>
    </w:tbl>
    <w:p w:rsidR="00A31F28" w:rsidRPr="00A31F28" w:rsidRDefault="00A31F28" w:rsidP="00A31F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31F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page"/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708"/>
        <w:gridCol w:w="3465"/>
        <w:gridCol w:w="2029"/>
      </w:tblGrid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814,1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424,3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Л2043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389,8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"Развитие муниципальной службы в Ленинском районе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36,3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Проведение ежегодной диспансеризации муниципальных служащих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Не указано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Л9993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"Противодействие коррупции в Ленинском районе города Челябинска"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Л4001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Расходы на иные бюджетные ассигнования по непрограммному направлению расходов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</w:tbl>
    <w:p w:rsidR="00A31F28" w:rsidRPr="00A31F28" w:rsidRDefault="00A31F28" w:rsidP="00A31F2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A31F28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br w:type="page"/>
      </w: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851"/>
        <w:gridCol w:w="708"/>
        <w:gridCol w:w="3465"/>
        <w:gridCol w:w="2029"/>
      </w:tblGrid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A31F28" w:rsidRPr="00A31F28" w:rsidTr="006E75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08000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Л9233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106,5</w:t>
            </w:r>
          </w:p>
        </w:tc>
      </w:tr>
      <w:tr w:rsidR="00A31F28" w:rsidRPr="00A31F28" w:rsidTr="006E7513"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F28" w:rsidRPr="00A31F28" w:rsidRDefault="00A31F28" w:rsidP="00A31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F28">
              <w:rPr>
                <w:rFonts w:ascii="Times New Roman" w:eastAsia="Times New Roman" w:hAnsi="Times New Roman" w:cs="Times New Roman"/>
                <w:lang w:eastAsia="ru-RU"/>
              </w:rPr>
              <w:t>289 706,2</w:t>
            </w:r>
          </w:p>
        </w:tc>
      </w:tr>
    </w:tbl>
    <w:p w:rsidR="00A31F28" w:rsidRPr="00A31F28" w:rsidRDefault="00A31F28" w:rsidP="00A31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31F28" w:rsidRPr="00A31F28" w:rsidRDefault="00A31F28" w:rsidP="00A31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1F28" w:rsidRPr="00A31F28" w:rsidTr="006E7513">
        <w:tc>
          <w:tcPr>
            <w:tcW w:w="4672" w:type="dxa"/>
            <w:shd w:val="clear" w:color="auto" w:fill="auto"/>
          </w:tcPr>
          <w:p w:rsidR="00A31F28" w:rsidRPr="00A31F28" w:rsidRDefault="00A31F28" w:rsidP="00A31F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31F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Председатель Совета депутатов</w:t>
            </w:r>
            <w:r w:rsidRPr="00A31F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br/>
              <w:t>Ленинского района 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A31F28" w:rsidRPr="00A31F28" w:rsidRDefault="00A31F28" w:rsidP="00A31F28">
            <w:pPr>
              <w:suppressAutoHyphens/>
              <w:spacing w:after="0" w:line="240" w:lineRule="auto"/>
              <w:ind w:right="-7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А. В. Рябенко</w:t>
            </w:r>
          </w:p>
        </w:tc>
      </w:tr>
    </w:tbl>
    <w:p w:rsidR="00A31F28" w:rsidRPr="00A31F28" w:rsidRDefault="00A31F28" w:rsidP="00A31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31F28" w:rsidRPr="00A31F28" w:rsidRDefault="00A31F28" w:rsidP="00A31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1F28" w:rsidRPr="00A31F28" w:rsidTr="006E7513">
        <w:tc>
          <w:tcPr>
            <w:tcW w:w="4672" w:type="dxa"/>
            <w:shd w:val="clear" w:color="auto" w:fill="auto"/>
          </w:tcPr>
          <w:p w:rsidR="00A31F28" w:rsidRPr="00A31F28" w:rsidRDefault="00A31F28" w:rsidP="00A31F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31F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Глава Ленинского района</w:t>
            </w:r>
            <w:r w:rsidRPr="00A31F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br/>
              <w:t>города Челябинска</w:t>
            </w:r>
          </w:p>
        </w:tc>
        <w:tc>
          <w:tcPr>
            <w:tcW w:w="4673" w:type="dxa"/>
            <w:shd w:val="clear" w:color="auto" w:fill="auto"/>
            <w:vAlign w:val="bottom"/>
          </w:tcPr>
          <w:p w:rsidR="00A31F28" w:rsidRPr="00A31F28" w:rsidRDefault="00A31F28" w:rsidP="00A31F28">
            <w:pPr>
              <w:suppressAutoHyphens/>
              <w:spacing w:after="0" w:line="240" w:lineRule="auto"/>
              <w:ind w:right="-79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  <w:r w:rsidRPr="00A31F2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zh-CN"/>
              </w:rPr>
              <w:t>А. Е. Орел</w:t>
            </w:r>
          </w:p>
        </w:tc>
      </w:tr>
    </w:tbl>
    <w:p w:rsidR="00A31F28" w:rsidRPr="00A31F28" w:rsidRDefault="00A31F28" w:rsidP="00A31F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323E3" w:rsidRDefault="00A31F28">
      <w:bookmarkStart w:id="0" w:name="_GoBack"/>
      <w:bookmarkEnd w:id="0"/>
    </w:p>
    <w:sectPr w:rsidR="005323E3" w:rsidSect="00BD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8F"/>
    <w:rsid w:val="0014358F"/>
    <w:rsid w:val="00A31F28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A4948-75E2-4C7E-8368-36E86EAD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A31F28"/>
    <w:pPr>
      <w:keepNext/>
      <w:numPr>
        <w:numId w:val="2"/>
      </w:numPr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kern w:val="1"/>
      <w:sz w:val="32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31F28"/>
    <w:rPr>
      <w:rFonts w:ascii="Times New Roman" w:eastAsia="Times New Roman" w:hAnsi="Times New Roman" w:cs="Times New Roman"/>
      <w:b/>
      <w:bCs/>
      <w:caps/>
      <w:spacing w:val="20"/>
      <w:kern w:val="1"/>
      <w:sz w:val="32"/>
      <w:szCs w:val="24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A31F28"/>
  </w:style>
  <w:style w:type="paragraph" w:styleId="a0">
    <w:name w:val="Body Text"/>
    <w:basedOn w:val="a"/>
    <w:link w:val="a4"/>
    <w:uiPriority w:val="99"/>
    <w:semiHidden/>
    <w:unhideWhenUsed/>
    <w:rsid w:val="00A31F28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99"/>
    <w:semiHidden/>
    <w:rsid w:val="00A31F2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2">
    <w:name w:val="Название объекта1"/>
    <w:basedOn w:val="a"/>
    <w:rsid w:val="00A31F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32"/>
      <w:szCs w:val="24"/>
      <w:lang w:eastAsia="zh-CN"/>
    </w:rPr>
  </w:style>
  <w:style w:type="table" w:styleId="a5">
    <w:name w:val="Table Grid"/>
    <w:basedOn w:val="a2"/>
    <w:uiPriority w:val="39"/>
    <w:rsid w:val="00A31F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31F2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A31F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8">
    <w:name w:val="Верхний колонтитул Знак"/>
    <w:basedOn w:val="a1"/>
    <w:link w:val="a7"/>
    <w:uiPriority w:val="99"/>
    <w:rsid w:val="00A31F2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A31F2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aa">
    <w:name w:val="Нижний колонтитул Знак"/>
    <w:basedOn w:val="a1"/>
    <w:link w:val="a9"/>
    <w:uiPriority w:val="99"/>
    <w:rsid w:val="00A31F2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ConsPlusNormal">
    <w:name w:val="ConsPlusNormal"/>
    <w:rsid w:val="00A31F28"/>
    <w:pPr>
      <w:suppressAutoHyphens/>
      <w:spacing w:after="0" w:line="240" w:lineRule="auto"/>
    </w:pPr>
    <w:rPr>
      <w:rFonts w:ascii="Arial" w:eastAsia="Tahoma" w:hAnsi="Arial" w:cs="Times New Roman"/>
      <w:sz w:val="20"/>
      <w:szCs w:val="24"/>
      <w:lang w:eastAsia="ru-RU" w:bidi="hi-IN"/>
    </w:rPr>
  </w:style>
  <w:style w:type="paragraph" w:styleId="ab">
    <w:name w:val="Balloon Text"/>
    <w:basedOn w:val="a"/>
    <w:link w:val="ac"/>
    <w:uiPriority w:val="99"/>
    <w:semiHidden/>
    <w:unhideWhenUsed/>
    <w:rsid w:val="00A31F28"/>
    <w:pPr>
      <w:suppressAutoHyphens/>
      <w:spacing w:after="0" w:line="240" w:lineRule="auto"/>
    </w:pPr>
    <w:rPr>
      <w:rFonts w:ascii="Segoe UI" w:eastAsia="Times New Roman" w:hAnsi="Segoe UI" w:cs="Segoe UI"/>
      <w:kern w:val="1"/>
      <w:sz w:val="18"/>
      <w:szCs w:val="18"/>
      <w:lang w:eastAsia="zh-CN"/>
    </w:rPr>
  </w:style>
  <w:style w:type="character" w:customStyle="1" w:styleId="ac">
    <w:name w:val="Текст выноски Знак"/>
    <w:basedOn w:val="a1"/>
    <w:link w:val="ab"/>
    <w:uiPriority w:val="99"/>
    <w:semiHidden/>
    <w:rsid w:val="00A31F28"/>
    <w:rPr>
      <w:rFonts w:ascii="Segoe UI" w:eastAsia="Times New Roman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2724</Words>
  <Characters>15530</Characters>
  <Application>Microsoft Office Word</Application>
  <DocSecurity>0</DocSecurity>
  <Lines>129</Lines>
  <Paragraphs>36</Paragraphs>
  <ScaleCrop>false</ScaleCrop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2022-12-22T05:59:00Z</dcterms:created>
  <dcterms:modified xsi:type="dcterms:W3CDTF">2022-12-22T06:00:00Z</dcterms:modified>
</cp:coreProperties>
</file>